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78FF" w14:textId="77777777" w:rsidR="00C51DF7" w:rsidRDefault="00C51DF7" w:rsidP="00C51DF7">
      <w:pPr>
        <w:rPr>
          <w:rFonts w:ascii="Arial" w:hAnsi="Arial" w:cs="Arial"/>
          <w:sz w:val="20"/>
          <w:szCs w:val="20"/>
        </w:rPr>
      </w:pPr>
    </w:p>
    <w:p w14:paraId="49F0147C" w14:textId="0580565A" w:rsidR="00DE7479" w:rsidRPr="00C51DF7" w:rsidRDefault="00C51DF7" w:rsidP="00C51DF7">
      <w:pPr>
        <w:rPr>
          <w:rFonts w:ascii="Arial" w:hAnsi="Arial" w:cs="Arial"/>
          <w:sz w:val="20"/>
          <w:szCs w:val="20"/>
        </w:rPr>
      </w:pPr>
      <w:r w:rsidRPr="00C51DF7">
        <w:rPr>
          <w:rFonts w:ascii="Arial" w:hAnsi="Arial" w:cs="Arial"/>
          <w:sz w:val="20"/>
          <w:szCs w:val="20"/>
        </w:rPr>
        <w:br/>
        <w:t xml:space="preserve">Im Schatten des Ersten Weltkriegs kamen im September 1919 engagierte Bürger in Landau zusammen, um die Gründung eines reisenden Landes-Sinfonieorchesters zu beschließen. Nach dem Gründungskonzert am 15. Februar 1920 brach das Orchester zu einer ersten Konzertreise durch die Pfalz und das Saarland auf. Damit begann die Geschichte der Deutschen Staatsphilharmonie Rheinland-Pfalz, die mittlerweile auf eine </w:t>
      </w:r>
      <w:r w:rsidR="004D0750">
        <w:rPr>
          <w:rFonts w:ascii="Arial" w:hAnsi="Arial" w:cs="Arial"/>
          <w:sz w:val="20"/>
          <w:szCs w:val="20"/>
        </w:rPr>
        <w:t xml:space="preserve">lange </w:t>
      </w:r>
      <w:r w:rsidRPr="00C51DF7">
        <w:rPr>
          <w:rFonts w:ascii="Arial" w:hAnsi="Arial" w:cs="Arial"/>
          <w:sz w:val="20"/>
          <w:szCs w:val="20"/>
        </w:rPr>
        <w:t>Tradition zurückblicken kann.</w:t>
      </w:r>
      <w:r w:rsidRPr="00C51DF7">
        <w:rPr>
          <w:rFonts w:ascii="Arial" w:hAnsi="Arial" w:cs="Arial"/>
          <w:sz w:val="20"/>
          <w:szCs w:val="20"/>
        </w:rPr>
        <w:br/>
      </w:r>
      <w:r w:rsidRPr="00C51DF7">
        <w:rPr>
          <w:rFonts w:ascii="Arial" w:hAnsi="Arial" w:cs="Arial"/>
          <w:sz w:val="20"/>
          <w:szCs w:val="20"/>
        </w:rPr>
        <w:br/>
        <w:t xml:space="preserve">Schon in den ersten Jahren erregte das Orchester unter dem Dirigat von Richard </w:t>
      </w:r>
      <w:proofErr w:type="spellStart"/>
      <w:r w:rsidRPr="00C51DF7">
        <w:rPr>
          <w:rFonts w:ascii="Arial" w:hAnsi="Arial" w:cs="Arial"/>
          <w:sz w:val="20"/>
          <w:szCs w:val="20"/>
        </w:rPr>
        <w:t>Strauss</w:t>
      </w:r>
      <w:proofErr w:type="spellEnd"/>
      <w:r w:rsidRPr="00C51DF7">
        <w:rPr>
          <w:rFonts w:ascii="Arial" w:hAnsi="Arial" w:cs="Arial"/>
          <w:sz w:val="20"/>
          <w:szCs w:val="20"/>
        </w:rPr>
        <w:t xml:space="preserve"> und Hermann Abendroth überregionale Aufmerksamkeit. Chefdirigenten wie Christoph Eschenbach und Leif </w:t>
      </w:r>
      <w:proofErr w:type="spellStart"/>
      <w:r w:rsidRPr="00C51DF7">
        <w:rPr>
          <w:rFonts w:ascii="Arial" w:hAnsi="Arial" w:cs="Arial"/>
          <w:sz w:val="20"/>
          <w:szCs w:val="20"/>
        </w:rPr>
        <w:t>Segerstam</w:t>
      </w:r>
      <w:proofErr w:type="spellEnd"/>
      <w:r w:rsidRPr="00C51DF7">
        <w:rPr>
          <w:rFonts w:ascii="Arial" w:hAnsi="Arial" w:cs="Arial"/>
          <w:sz w:val="20"/>
          <w:szCs w:val="20"/>
        </w:rPr>
        <w:t xml:space="preserve">, heute Ehrendirigent, verhalfen dem Klangkörper zu internationaler Beachtung. Auch Michael Francis, der seit der Saison 19–20 Chefdirigent der Deutschen Staatsphilharmonie Rheinland-Pfalz ist, </w:t>
      </w:r>
      <w:r w:rsidR="004D0750">
        <w:rPr>
          <w:rFonts w:ascii="Arial" w:hAnsi="Arial" w:cs="Arial"/>
          <w:sz w:val="20"/>
          <w:szCs w:val="20"/>
        </w:rPr>
        <w:t>gibt</w:t>
      </w:r>
      <w:r w:rsidRPr="00C51DF7">
        <w:rPr>
          <w:rFonts w:ascii="Arial" w:hAnsi="Arial" w:cs="Arial"/>
          <w:sz w:val="20"/>
          <w:szCs w:val="20"/>
        </w:rPr>
        <w:t xml:space="preserve"> zahlreiche neue Impulse</w:t>
      </w:r>
      <w:r w:rsidR="004D0750">
        <w:rPr>
          <w:rFonts w:ascii="Arial" w:hAnsi="Arial" w:cs="Arial"/>
          <w:sz w:val="20"/>
          <w:szCs w:val="20"/>
        </w:rPr>
        <w:t xml:space="preserve">, um </w:t>
      </w:r>
      <w:r w:rsidRPr="00C51DF7">
        <w:rPr>
          <w:rFonts w:ascii="Arial" w:hAnsi="Arial" w:cs="Arial"/>
          <w:sz w:val="20"/>
          <w:szCs w:val="20"/>
        </w:rPr>
        <w:t>die Tradition des Orchesters weiter</w:t>
      </w:r>
      <w:r w:rsidR="004D0750">
        <w:rPr>
          <w:rFonts w:ascii="Arial" w:hAnsi="Arial" w:cs="Arial"/>
          <w:sz w:val="20"/>
          <w:szCs w:val="20"/>
        </w:rPr>
        <w:t>zu</w:t>
      </w:r>
      <w:r w:rsidRPr="00C51DF7">
        <w:rPr>
          <w:rFonts w:ascii="Arial" w:hAnsi="Arial" w:cs="Arial"/>
          <w:sz w:val="20"/>
          <w:szCs w:val="20"/>
        </w:rPr>
        <w:t xml:space="preserve">schreiben. </w:t>
      </w:r>
      <w:r w:rsidRPr="00C51DF7">
        <w:rPr>
          <w:rFonts w:ascii="Arial" w:hAnsi="Arial" w:cs="Arial"/>
          <w:sz w:val="20"/>
          <w:szCs w:val="20"/>
        </w:rPr>
        <w:br/>
      </w:r>
      <w:r w:rsidRPr="00C51DF7">
        <w:rPr>
          <w:rFonts w:ascii="Arial" w:hAnsi="Arial" w:cs="Arial"/>
          <w:sz w:val="20"/>
          <w:szCs w:val="20"/>
        </w:rPr>
        <w:br/>
        <w:t xml:space="preserve">Als Orchester ohne festes Haus ist die sinfonische Versorgung des Bundeslandes bis heute die wichtigste Aufgabe der Staatsphilharmonie. Mit </w:t>
      </w:r>
      <w:r w:rsidR="00CB1211">
        <w:rPr>
          <w:rFonts w:ascii="Arial" w:hAnsi="Arial" w:cs="Arial"/>
          <w:sz w:val="20"/>
          <w:szCs w:val="20"/>
        </w:rPr>
        <w:t xml:space="preserve">mehr als </w:t>
      </w:r>
      <w:r w:rsidR="004D0750">
        <w:rPr>
          <w:rFonts w:ascii="Arial" w:hAnsi="Arial" w:cs="Arial"/>
          <w:sz w:val="20"/>
          <w:szCs w:val="20"/>
        </w:rPr>
        <w:t>15</w:t>
      </w:r>
      <w:r w:rsidR="00CB1211">
        <w:rPr>
          <w:rFonts w:ascii="Arial" w:hAnsi="Arial" w:cs="Arial"/>
          <w:sz w:val="20"/>
          <w:szCs w:val="20"/>
        </w:rPr>
        <w:t>0</w:t>
      </w:r>
      <w:r w:rsidRPr="00C51DF7">
        <w:rPr>
          <w:rFonts w:ascii="Arial" w:hAnsi="Arial" w:cs="Arial"/>
          <w:sz w:val="20"/>
          <w:szCs w:val="20"/>
        </w:rPr>
        <w:t xml:space="preserve"> </w:t>
      </w:r>
      <w:r w:rsidR="004D0750">
        <w:rPr>
          <w:rFonts w:ascii="Arial" w:hAnsi="Arial" w:cs="Arial"/>
          <w:sz w:val="20"/>
          <w:szCs w:val="20"/>
        </w:rPr>
        <w:t xml:space="preserve">Veranstaltungen an </w:t>
      </w:r>
      <w:r w:rsidR="00CB1211">
        <w:rPr>
          <w:rFonts w:ascii="Arial" w:hAnsi="Arial" w:cs="Arial"/>
          <w:sz w:val="20"/>
          <w:szCs w:val="20"/>
        </w:rPr>
        <w:t xml:space="preserve">etwa </w:t>
      </w:r>
      <w:r w:rsidR="004D0750">
        <w:rPr>
          <w:rFonts w:ascii="Arial" w:hAnsi="Arial" w:cs="Arial"/>
          <w:sz w:val="20"/>
          <w:szCs w:val="20"/>
        </w:rPr>
        <w:t>30 Spielstätten im In- und Ausland</w:t>
      </w:r>
      <w:r w:rsidRPr="00C51DF7">
        <w:rPr>
          <w:rFonts w:ascii="Arial" w:hAnsi="Arial" w:cs="Arial"/>
          <w:sz w:val="20"/>
          <w:szCs w:val="20"/>
        </w:rPr>
        <w:t xml:space="preserve"> bringt sie die Musik zu den Menschen. Vermittlungs- und Familienformate bereichern das Angebot für junge Menschen. Mit Probenbesuchen und Krabbelkonzerten werden bereits die Kleinsten an die Welt der klassischen Musik herangeführt. Regelmäßige Konzertmitschnitte durch den SWR und Deutschlandfunk Kultur sowie zahlreiche CD-Produktionen runden das vielfältige Tätigkeitsspektrum der Staatsphilharmonie ab.</w:t>
      </w:r>
      <w:r w:rsidRPr="00C51DF7">
        <w:rPr>
          <w:rFonts w:ascii="Arial" w:hAnsi="Arial" w:cs="Arial"/>
          <w:sz w:val="20"/>
          <w:szCs w:val="20"/>
        </w:rPr>
        <w:br/>
      </w:r>
      <w:r w:rsidRPr="00C51DF7">
        <w:rPr>
          <w:rFonts w:ascii="Arial" w:hAnsi="Arial" w:cs="Arial"/>
          <w:sz w:val="20"/>
          <w:szCs w:val="20"/>
        </w:rPr>
        <w:br/>
      </w:r>
    </w:p>
    <w:sectPr w:rsidR="00DE7479" w:rsidRPr="00C51DF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4612" w14:textId="77777777" w:rsidR="00C51DF7" w:rsidRDefault="00C51DF7" w:rsidP="00C51DF7">
      <w:pPr>
        <w:spacing w:after="0" w:line="240" w:lineRule="auto"/>
      </w:pPr>
      <w:r>
        <w:separator/>
      </w:r>
    </w:p>
  </w:endnote>
  <w:endnote w:type="continuationSeparator" w:id="0">
    <w:p w14:paraId="124C4C24" w14:textId="77777777" w:rsidR="00C51DF7" w:rsidRDefault="00C51DF7" w:rsidP="00C5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C04D" w14:textId="77777777" w:rsidR="00C51DF7" w:rsidRDefault="00C51DF7" w:rsidP="00C51DF7">
      <w:pPr>
        <w:spacing w:after="0" w:line="240" w:lineRule="auto"/>
      </w:pPr>
      <w:r>
        <w:separator/>
      </w:r>
    </w:p>
  </w:footnote>
  <w:footnote w:type="continuationSeparator" w:id="0">
    <w:p w14:paraId="1949A289" w14:textId="77777777" w:rsidR="00C51DF7" w:rsidRDefault="00C51DF7" w:rsidP="00C51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E4E4" w14:textId="77777777" w:rsidR="00C51DF7" w:rsidRDefault="00C51DF7">
    <w:pPr>
      <w:pStyle w:val="Kopfzeile"/>
    </w:pPr>
    <w:r>
      <w:rPr>
        <w:noProof/>
        <w:lang w:eastAsia="de-DE"/>
      </w:rPr>
      <w:drawing>
        <wp:anchor distT="0" distB="0" distL="114300" distR="114300" simplePos="0" relativeHeight="251658240" behindDoc="0" locked="0" layoutInCell="1" allowOverlap="1" wp14:anchorId="441C35DB" wp14:editId="094AF8FD">
          <wp:simplePos x="0" y="0"/>
          <wp:positionH relativeFrom="margin">
            <wp:posOffset>3055620</wp:posOffset>
          </wp:positionH>
          <wp:positionV relativeFrom="margin">
            <wp:posOffset>-702945</wp:posOffset>
          </wp:positionV>
          <wp:extent cx="2991485" cy="715645"/>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485"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F7"/>
    <w:rsid w:val="004D0750"/>
    <w:rsid w:val="00642488"/>
    <w:rsid w:val="00A45982"/>
    <w:rsid w:val="00C51DF7"/>
    <w:rsid w:val="00CB1211"/>
    <w:rsid w:val="00DE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7EF498"/>
  <w15:docId w15:val="{E312BB13-ABDF-4C1F-835F-74DF0678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1D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1DF7"/>
  </w:style>
  <w:style w:type="paragraph" w:styleId="Fuzeile">
    <w:name w:val="footer"/>
    <w:basedOn w:val="Standard"/>
    <w:link w:val="FuzeileZchn"/>
    <w:uiPriority w:val="99"/>
    <w:unhideWhenUsed/>
    <w:rsid w:val="00C51D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Schor</dc:creator>
  <cp:lastModifiedBy>Judith Schor</cp:lastModifiedBy>
  <cp:revision>5</cp:revision>
  <dcterms:created xsi:type="dcterms:W3CDTF">2023-10-02T08:23:00Z</dcterms:created>
  <dcterms:modified xsi:type="dcterms:W3CDTF">2024-04-08T08:27:00Z</dcterms:modified>
</cp:coreProperties>
</file>